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CEB" w:rsidRDefault="00E54CEB" w:rsidP="00FC033D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</w:rPr>
      </w:pPr>
      <w:bookmarkStart w:id="0" w:name="_GoBack"/>
      <w:bookmarkEnd w:id="0"/>
      <w:r w:rsidRPr="00FC033D">
        <w:rPr>
          <w:b/>
        </w:rPr>
        <w:t>Порядок обжалования муниципальных нормативно-правовых актов</w:t>
      </w:r>
    </w:p>
    <w:p w:rsidR="00FC033D" w:rsidRPr="00FC033D" w:rsidRDefault="00FC033D" w:rsidP="00FC033D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</w:rPr>
      </w:pP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proofErr w:type="gramStart"/>
      <w:r w:rsidRPr="00E54CEB">
        <w:t xml:space="preserve">Согласно статье 2 Федерального закона от 06.10.2003 № 131-ФЗ «Об общих принципах организации местного самоуправления в Российской Федерации» (далее – Федеральный закон № 131-ФЗ), </w:t>
      </w:r>
      <w:r w:rsidRPr="00FC033D">
        <w:rPr>
          <w:b/>
          <w:i/>
        </w:rPr>
        <w:t>муниципальный правовой акт</w:t>
      </w:r>
      <w:r w:rsidRPr="00E54CEB">
        <w:t xml:space="preserve"> - решение, принятое непосредственно населением муниципального образования по вопросам местного значения, либо решение, принятое органом местного самоуправления и (или) должностным лицом местного самоуправления по вопросам местного значения, по вопросам осуществления отдельных государственных полномочий, переданных органам местного самоуправления</w:t>
      </w:r>
      <w:proofErr w:type="gramEnd"/>
      <w:r w:rsidRPr="00E54CEB">
        <w:t xml:space="preserve"> федеральными законами и законами субъектов Российской Федерации, а также по иным вопросам, отнесенным уставом муниципального образования в соответствии с федеральными законами к полномочиям органов местного самоуправления и (или) должностных лиц местного самоуправления, документально оформленные, обязательные для исполнения на территории муниципального образования, устанавливающие либо изменяющие общеобязательные правила или имеющие индивидуальный характер.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В соответствии со статьей 43 Федерального закона № 131-ФЗ в систему муниципальных правовых актов входят:</w:t>
      </w:r>
    </w:p>
    <w:p w:rsidR="00E54CEB" w:rsidRPr="00E54CEB" w:rsidRDefault="00FC033D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1) </w:t>
      </w:r>
      <w:r w:rsidR="00E54CEB" w:rsidRPr="00E54CEB">
        <w:t>устав муниципального образования, правовые акты, принятые на местном референдуме (сходе граждан);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2) нормативные и иные правовые акты представительного органа муниципального образования;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3) правовые акты главы муниципального образования, местной администрации и иных органов местного самоуправления и должностных лиц местного самоуправления, предусмотренных уставом муниципального образования.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Устав муниципального образования и оформленные в виде правовых актов решения, принятые на местном референдуме (сходе граждан), являются актами высшей юридической силы в системе муниципальных правовых актов, имеют прямое действие и применяются на всей территории муниципального образования.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Иные муниципальные правовые акты не должны противоречить уставу муниципального образования и правовым актам, принятым на местном референдуме (сходе граждан).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Муниципальные правовые акты обязательны для исполнения всеми находящимися на территории муниципального образования гражданами Российской Федерации, иностранными гражданами, лицами без гражданства, органами и должностными лицами государственной власти и местного самоуправления, юридическими лицами, их должностными лицами, общественными объединениями.</w:t>
      </w:r>
    </w:p>
    <w:p w:rsid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Муниципальные правовые акты могут быть нормативными правовыми актами и индивидуальными правовыми (ненормативными) актами.</w:t>
      </w:r>
    </w:p>
    <w:p w:rsidR="00FC033D" w:rsidRPr="00E54CEB" w:rsidRDefault="00FC033D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FC033D">
        <w:rPr>
          <w:b/>
          <w:i/>
        </w:rPr>
        <w:t>Нормативный правовой акт</w:t>
      </w:r>
      <w:r w:rsidRPr="00E54CEB">
        <w:t xml:space="preserve"> - это письменный официальный документ, принятый (изданный) в определенной форме правотворческим органом в пределах его компетенции и направленный на установление, изменение и отмену правовых норм. Нормативным правовым актом может быть как постоянно действующий, так и временный акт, рассчитанный на четко установленный срок, определяемый конкретной датой или наступлением того или иного события.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 xml:space="preserve">Под </w:t>
      </w:r>
      <w:r w:rsidRPr="00FC033D">
        <w:rPr>
          <w:b/>
          <w:i/>
        </w:rPr>
        <w:t>индивидуальным правовым (ненормативным) актом</w:t>
      </w:r>
      <w:r w:rsidRPr="00E54CEB">
        <w:t xml:space="preserve"> понимается изданный в установленном порядке акт правомочного органа местного самоуправления или должностного лица органа местного самоуправления, носящий индивидуально-разовый, индивидуально определенный характер.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Статьей 47 Федерального закона № 131-ФЗ определено следующее: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lastRenderedPageBreak/>
        <w:t>Муниципальные правовые акты вступают в силу в порядке, установленном уставом муниципального образования, за исключением нормативных правовых актов представительных органов местного самоуправления о налогах и сборах, которые вступают в силу в соответствии с Налоговым кодексом Российской Федерации.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Муниципальные нормативные правовые акты, затрагивающие права, свободы и обязанности человека и гражданина, устанавливающие правовой статус организаций, учредителем которых выступает муниципальное образование, а также соглашения, заключаемые между органами местного самоуправления, вступают в силу после их официального опубликования (обнародования).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В соответствии с ч. 1 ст. 48 Федерального закона № 131-ФЗ муниципальные правовые акты могут быть отменены или их действие может быть приостановлено: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proofErr w:type="gramStart"/>
      <w:r w:rsidRPr="00E54CEB">
        <w:t>- органами местного самоуправления и должностными лицами местного самоуправления, принявшими (издавшими) соответствующий муниципальный правовой акт, в случае упразднения таких органов или соответствующих должностей либо изменения перечня полномочий указанных органов или должностных лиц - органами местного самоуправления или должностными лицами местного самоуправления, к полномочиям которых на момент отмены или приостановления действия муниципального правового акта отнесено принятие (издание) соответствующего муниципального правового акта;</w:t>
      </w:r>
      <w:proofErr w:type="gramEnd"/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- судом;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- в части, регулирующей осуществление органами местного самоуправления отдельных государственных полномочий, переданных им федеральными законами и законами субъектов Российской Федерации, - уполномоченным органом государственной власти Российской Федерации (уполномоченным органом государственной власти субъекта Российской Федерации).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 xml:space="preserve">Следовательно, законодателем предусмотрено </w:t>
      </w:r>
      <w:r w:rsidRPr="00FC033D">
        <w:rPr>
          <w:b/>
          <w:i/>
        </w:rPr>
        <w:t>три самостоятельных способа защиты интересов граждан и юридических лиц</w:t>
      </w:r>
      <w:r w:rsidRPr="00E54CEB">
        <w:t>, нарушенных принятием муниципального правового акта.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proofErr w:type="gramStart"/>
      <w:r w:rsidRPr="00E54CEB">
        <w:t>Статьей 33 Конституции Российской Федерации установлено право граждан обращаться лично, а также направлять индивидуальные и коллективные обращения в органы местного самоуправления, т.е., гражданин вправе обратиться непосредственно в органы местного самоуправления или должностному лицу, в том числе по вопросам, связанным с принятием муниципального правового акта, при этом не имеет значения, о нормативном правовом акте идет речь или об индивидуальном правовом.</w:t>
      </w:r>
      <w:proofErr w:type="gramEnd"/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В соответствии со ст. 12 Федерального закона от 02.05.2006 №</w:t>
      </w:r>
      <w:r w:rsidR="00FC033D">
        <w:t xml:space="preserve"> </w:t>
      </w:r>
      <w:r w:rsidRPr="00E54CEB">
        <w:t>59-ФЗ «О порядке рассмотрения обращений граждан Российской Федерации» письменное обращение, поступившее в государственный орган, орган местного самоуправления или должностному лицу в соответствии с их компетенцией, рассматривается в течение 30 дней со дня регистрации письменного обращения.</w:t>
      </w:r>
    </w:p>
    <w:p w:rsid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В исключительных случаях, руководитель государственного органа или органа местного самоуправления, должностное лицо либо уполномоченное на то лицо вправе продлить срок рассмотрения обращения не более чем на 30 дней, уведомив о продлении срока его рассмотрения гражданина, направившего обращение.</w:t>
      </w:r>
    </w:p>
    <w:p w:rsidR="00FC033D" w:rsidRPr="00E54CEB" w:rsidRDefault="00FC033D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В зависимости от вида муниципального правового акта определяется порядок обжалования - законодателем предусмотрен порядок обжалования нормативных правовых актов и порядок обжалования ненормативных правовых актов.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FC033D">
        <w:rPr>
          <w:b/>
          <w:i/>
        </w:rPr>
        <w:t>Порядок обжалования нормативных правовых актов</w:t>
      </w:r>
      <w:r w:rsidRPr="00E54CEB">
        <w:t xml:space="preserve"> регламентирован Кодексом административного судопроизводства Российской Федерации</w:t>
      </w:r>
      <w:r w:rsidR="00FC033D">
        <w:t xml:space="preserve"> (далее – КАС РФ)</w:t>
      </w:r>
      <w:r w:rsidRPr="00E54CEB">
        <w:t xml:space="preserve"> и Арбитражным процессуальным кодексом Российской Федерации.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 xml:space="preserve">В соответствии с требованиями КАС РФ гражданин, организация, считающие, что принятым и опубликованным в установленном порядке нормативным правовым актом </w:t>
      </w:r>
      <w:r w:rsidRPr="00E54CEB">
        <w:lastRenderedPageBreak/>
        <w:t xml:space="preserve">органа местного самоуправления или должностного лица нарушаются их права и свободы, гарантированные Конституцией РФ, законами и другими нормативными правовыми актами, вправе обратиться в суд с заявлением о признании этого </w:t>
      </w:r>
      <w:proofErr w:type="gramStart"/>
      <w:r w:rsidRPr="00E54CEB">
        <w:t>акта</w:t>
      </w:r>
      <w:proofErr w:type="gramEnd"/>
      <w:r w:rsidRPr="00E54CEB">
        <w:t xml:space="preserve"> противоречащим закону полностью или в части.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Порядок производства по административным делам об оспаривании нормативных правовых актов предусмотрен главой 21 раздела 4 Кодексом административного судопроизводства Российской Федерации.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Дела об оспаривании нормативных правовых актов, затрагивающих права и законные интересы лиц в сфере предпринимательской и иной экономической деятельности, рассматриваются арбитражным судом по общим правилам искового производства и в порядке, предусмотренном Арбитражным процессуальным кодексом Российской Федерации.</w:t>
      </w:r>
    </w:p>
    <w:p w:rsid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Дела об оспаривании нормативных правовых актов рассматриваются в арбитражном суде, если их рассмотрение в соответствии с федеральным законом отнесено к компетенции арбитражных судов.</w:t>
      </w:r>
    </w:p>
    <w:p w:rsidR="00FC033D" w:rsidRPr="00E54CEB" w:rsidRDefault="00FC033D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FC033D">
        <w:rPr>
          <w:b/>
          <w:i/>
        </w:rPr>
        <w:t>Порядок обжалования ненормативных правовых актов</w:t>
      </w:r>
      <w:r w:rsidRPr="00FC033D">
        <w:rPr>
          <w:b/>
        </w:rPr>
        <w:t xml:space="preserve"> </w:t>
      </w:r>
      <w:r w:rsidRPr="00E54CEB">
        <w:t>закреплен в Законе РФ «Об обжаловании в суд действий и решений, нарушающих права и свободы граждан», Кодексе административного судопроизводства Российской Федерации и Арбитражном процессуальном кодексе Российской Федерации.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Муниципальные правовые акты индивидуального (ненормативного) характера могут быть обжалованы в суд, в том числе, если в результате их принятия:</w:t>
      </w:r>
    </w:p>
    <w:p w:rsidR="00E54CEB" w:rsidRPr="00E54CEB" w:rsidRDefault="00E54CEB" w:rsidP="00E54CEB">
      <w:pPr>
        <w:numPr>
          <w:ilvl w:val="0"/>
          <w:numId w:val="1"/>
        </w:numPr>
        <w:shd w:val="clear" w:color="auto" w:fill="FFFFFF"/>
        <w:ind w:left="0" w:firstLine="709"/>
        <w:jc w:val="both"/>
      </w:pPr>
      <w:r w:rsidRPr="00E54CEB">
        <w:t>нарушены права и свободы гражданина;</w:t>
      </w:r>
    </w:p>
    <w:p w:rsidR="00E54CEB" w:rsidRPr="00E54CEB" w:rsidRDefault="00E54CEB" w:rsidP="00E54CEB">
      <w:pPr>
        <w:numPr>
          <w:ilvl w:val="0"/>
          <w:numId w:val="1"/>
        </w:numPr>
        <w:shd w:val="clear" w:color="auto" w:fill="FFFFFF"/>
        <w:ind w:left="0" w:firstLine="709"/>
        <w:jc w:val="both"/>
      </w:pPr>
      <w:r w:rsidRPr="00E54CEB">
        <w:t>созданы препятствия осуществлению гражданином его прав и свобод;</w:t>
      </w:r>
    </w:p>
    <w:p w:rsidR="00E54CEB" w:rsidRPr="00E54CEB" w:rsidRDefault="00E54CEB" w:rsidP="00E54CEB">
      <w:pPr>
        <w:numPr>
          <w:ilvl w:val="0"/>
          <w:numId w:val="1"/>
        </w:numPr>
        <w:shd w:val="clear" w:color="auto" w:fill="FFFFFF"/>
        <w:ind w:left="0" w:firstLine="709"/>
        <w:jc w:val="both"/>
      </w:pPr>
      <w:r w:rsidRPr="00E54CEB">
        <w:t>на гражданина незаконно возложена какая-либо обязанность или он незаконно привлечен к какой-либо ответственности.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Порядок обжалования ненормативных правовых актов закреплен в главе 22 раздела 4 Кодекса административного судопроизводства Российской Федерации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Некоторые муниципальные правовые акты ненормативного характера, органов и должностных лиц местного самоуправления обжалуются в порядке не гражданского, а арбитражного судопроизводства в соответствии с главой 24 Арбитражного процессуального кодекса Российской Федерации.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 xml:space="preserve">В соответствии со ст. 29 АПК РФ арбитражные суды рассматривают в порядке административного </w:t>
      </w:r>
      <w:proofErr w:type="gramStart"/>
      <w:r w:rsidRPr="00E54CEB">
        <w:t>судопроизводства</w:t>
      </w:r>
      <w:proofErr w:type="gramEnd"/>
      <w:r w:rsidRPr="00E54CEB">
        <w:t xml:space="preserve"> возникающие из административных и иных публичных правоотношений, экономические споры и иные дела, связанные с осуществлением организациями и гражданами предпринимательской и иной экономической деятельности, в том числе об оспаривании ненормативных правовых актов органов местного самоуправления, затрагивающих права и законные интересы заявителя в сфере предпринимательской и иной экономической деятельности.</w:t>
      </w:r>
    </w:p>
    <w:p w:rsidR="00E54CEB" w:rsidRPr="00E54CEB" w:rsidRDefault="00E54CEB" w:rsidP="00E54CE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54CEB">
        <w:t>Дела об оспаривании муниципальных правовых актов ненормативного характера, затрагивающих права и законные интересы лиц в сфере предпринимательской и иной экономической деятельности, рассматриваются арбитражным судом по общим правилам искового производства, предусмотренным АПК РФ.</w:t>
      </w:r>
    </w:p>
    <w:sectPr w:rsidR="00E54CEB" w:rsidRPr="00E54CEB" w:rsidSect="00E54CE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638E4"/>
    <w:multiLevelType w:val="multilevel"/>
    <w:tmpl w:val="6638F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54CEB"/>
    <w:rsid w:val="003267F6"/>
    <w:rsid w:val="00402C76"/>
    <w:rsid w:val="005D6236"/>
    <w:rsid w:val="005F3E14"/>
    <w:rsid w:val="006623B2"/>
    <w:rsid w:val="00894737"/>
    <w:rsid w:val="00911B83"/>
    <w:rsid w:val="00A21E26"/>
    <w:rsid w:val="00BA443D"/>
    <w:rsid w:val="00C23850"/>
    <w:rsid w:val="00C32D96"/>
    <w:rsid w:val="00CF4F80"/>
    <w:rsid w:val="00E54CEB"/>
    <w:rsid w:val="00EB38B2"/>
    <w:rsid w:val="00F1639A"/>
    <w:rsid w:val="00F90600"/>
    <w:rsid w:val="00FA1F9B"/>
    <w:rsid w:val="00FC0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E54CEB"/>
    <w:pPr>
      <w:spacing w:before="100" w:beforeAutospacing="1" w:after="100" w:afterAutospacing="1"/>
    </w:pPr>
  </w:style>
  <w:style w:type="paragraph" w:styleId="a4">
    <w:name w:val="Balloon Text"/>
    <w:basedOn w:val="a"/>
    <w:semiHidden/>
    <w:rsid w:val="00E54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012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1431</Words>
  <Characters>8160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sevadm</Company>
  <LinksUpToDate>false</LinksUpToDate>
  <CharactersWithSpaces>9572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Kochkina</dc:creator>
  <cp:lastModifiedBy>1</cp:lastModifiedBy>
  <cp:revision>2</cp:revision>
  <cp:lastPrinted>2018-04-06T06:40:00Z</cp:lastPrinted>
  <dcterms:created xsi:type="dcterms:W3CDTF">2018-04-11T06:55:00Z</dcterms:created>
  <dcterms:modified xsi:type="dcterms:W3CDTF">2018-04-11T06:55:00Z</dcterms:modified>
</cp:coreProperties>
</file>